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CE78E8" w:rsidRDefault="00CE78E8">
      <w:pPr>
        <w:rPr>
          <w:b/>
        </w:rPr>
      </w:pPr>
      <w:r w:rsidRPr="00CE78E8">
        <w:rPr>
          <w:b/>
        </w:rPr>
        <w:t xml:space="preserve">VC7: </w:t>
      </w:r>
      <w:bookmarkStart w:id="0" w:name="_GoBack"/>
      <w:r w:rsidRPr="00CE78E8">
        <w:rPr>
          <w:b/>
        </w:rPr>
        <w:t xml:space="preserve">Annual General Mandate 2016 </w:t>
      </w:r>
      <w:bookmarkEnd w:id="0"/>
    </w:p>
    <w:p w:rsidR="00CE78E8" w:rsidRDefault="00CE78E8">
      <w:r>
        <w:t xml:space="preserve">On 24/03/2016, </w:t>
      </w:r>
      <w:r w:rsidRPr="00CE78E8">
        <w:t xml:space="preserve">No 7 Vietnam Construction </w:t>
      </w:r>
      <w:r>
        <w:t>Joint Stock Company announced annual General Mandate 2016 as follows:</w:t>
      </w:r>
    </w:p>
    <w:p w:rsidR="00CE78E8" w:rsidRPr="00CE78E8" w:rsidRDefault="00CE78E8">
      <w:pPr>
        <w:rPr>
          <w:b/>
        </w:rPr>
      </w:pPr>
      <w:r w:rsidRPr="00CE78E8">
        <w:rPr>
          <w:b/>
        </w:rPr>
        <w:t>1. Approve the operating result of 2015:</w:t>
      </w:r>
    </w:p>
    <w:p w:rsidR="00CE78E8" w:rsidRDefault="00CE78E8">
      <w:r>
        <w:t>- Production value: VND 477,022 billion (reached 106% of the plan)</w:t>
      </w:r>
    </w:p>
    <w:p w:rsidR="00CE78E8" w:rsidRDefault="00CE78E8">
      <w:r>
        <w:t xml:space="preserve">- Revenue (including VAT): VND 428,121 billion </w:t>
      </w:r>
      <w:r>
        <w:t>(reached 106</w:t>
      </w:r>
      <w:r>
        <w:t>.5</w:t>
      </w:r>
      <w:r>
        <w:t>% of the plan)</w:t>
      </w:r>
    </w:p>
    <w:p w:rsidR="00CE78E8" w:rsidRDefault="00CE78E8">
      <w:r>
        <w:t xml:space="preserve">- Profit before tax: VND 23,799 </w:t>
      </w:r>
      <w:proofErr w:type="gramStart"/>
      <w:r>
        <w:t>billion</w:t>
      </w:r>
      <w:proofErr w:type="gramEnd"/>
      <w:r>
        <w:t xml:space="preserve"> (reached 266</w:t>
      </w:r>
      <w:r>
        <w:t>% of the plan)</w:t>
      </w:r>
    </w:p>
    <w:p w:rsidR="00CE78E8" w:rsidRDefault="00CE78E8">
      <w:r>
        <w:t xml:space="preserve">- Profit after tax: VND 7,152 </w:t>
      </w:r>
      <w:proofErr w:type="gramStart"/>
      <w:r>
        <w:t>billion</w:t>
      </w:r>
      <w:proofErr w:type="gramEnd"/>
      <w:r>
        <w:t xml:space="preserve"> (reached 104.1</w:t>
      </w:r>
      <w:r>
        <w:t>% of the plan)</w:t>
      </w:r>
    </w:p>
    <w:p w:rsidR="00CE78E8" w:rsidRDefault="00CE78E8">
      <w:r>
        <w:t>- Investment in basic construction and other investment: VND 250</w:t>
      </w:r>
      <w:proofErr w:type="gramStart"/>
      <w:r>
        <w:t>,3</w:t>
      </w:r>
      <w:proofErr w:type="gramEnd"/>
      <w:r>
        <w:t xml:space="preserve"> billion (reached 100.1</w:t>
      </w:r>
      <w:r>
        <w:t>% of the plan)</w:t>
      </w:r>
    </w:p>
    <w:p w:rsidR="00CE78E8" w:rsidRDefault="00CE78E8">
      <w:r>
        <w:t xml:space="preserve">- Payable to state budget: VND 40.653 </w:t>
      </w:r>
      <w:proofErr w:type="gramStart"/>
      <w:r>
        <w:t>billion</w:t>
      </w:r>
      <w:proofErr w:type="gramEnd"/>
      <w:r>
        <w:t xml:space="preserve"> </w:t>
      </w:r>
      <w:r>
        <w:t xml:space="preserve">(reached </w:t>
      </w:r>
      <w:r>
        <w:t>254.8</w:t>
      </w:r>
      <w:r>
        <w:t>% of the plan)</w:t>
      </w:r>
    </w:p>
    <w:p w:rsidR="00CE78E8" w:rsidRDefault="00CE78E8">
      <w:r>
        <w:t xml:space="preserve">- Dividend payment: 7% </w:t>
      </w:r>
      <w:r>
        <w:t xml:space="preserve">(reached </w:t>
      </w:r>
      <w:r>
        <w:t>11</w:t>
      </w:r>
      <w:r>
        <w:t>6</w:t>
      </w:r>
      <w:r>
        <w:t>.7</w:t>
      </w:r>
      <w:r>
        <w:t>% of the plan)</w:t>
      </w:r>
    </w:p>
    <w:p w:rsidR="00CE78E8" w:rsidRPr="00CE78E8" w:rsidRDefault="00CE78E8">
      <w:pPr>
        <w:rPr>
          <w:b/>
        </w:rPr>
      </w:pPr>
      <w:r w:rsidRPr="00CE78E8">
        <w:rPr>
          <w:b/>
        </w:rPr>
        <w:t>2. Approve the audited FS 2015</w:t>
      </w:r>
    </w:p>
    <w:p w:rsidR="00CE78E8" w:rsidRPr="00CE78E8" w:rsidRDefault="00CE78E8">
      <w:pPr>
        <w:rPr>
          <w:b/>
        </w:rPr>
      </w:pPr>
      <w:r w:rsidRPr="00CE78E8">
        <w:rPr>
          <w:b/>
        </w:rPr>
        <w:t>3. Approve the report of Board of Directors of 2015</w:t>
      </w:r>
    </w:p>
    <w:p w:rsidR="00CE78E8" w:rsidRPr="00CE78E8" w:rsidRDefault="00CE78E8">
      <w:pPr>
        <w:rPr>
          <w:b/>
        </w:rPr>
      </w:pPr>
      <w:r w:rsidRPr="00CE78E8">
        <w:rPr>
          <w:b/>
        </w:rPr>
        <w:t>4. Approve the report of Supervisory Board of 2015</w:t>
      </w:r>
    </w:p>
    <w:p w:rsidR="00CE78E8" w:rsidRPr="00CE78E8" w:rsidRDefault="00CE78E8">
      <w:pPr>
        <w:rPr>
          <w:b/>
        </w:rPr>
      </w:pPr>
      <w:r w:rsidRPr="00CE78E8">
        <w:rPr>
          <w:b/>
        </w:rPr>
        <w:t>5. Approve the plan on distributing profit after tax of 2015</w:t>
      </w:r>
    </w:p>
    <w:p w:rsidR="00CE78E8" w:rsidRDefault="00CE78E8">
      <w:r>
        <w:t>- Profit after tax: VND 7,151,511,156</w:t>
      </w:r>
    </w:p>
    <w:p w:rsidR="00CE78E8" w:rsidRDefault="00CE78E8">
      <w:r>
        <w:t>Dividend payment (7%): VND 5,250,000,000</w:t>
      </w:r>
    </w:p>
    <w:p w:rsidR="00CE78E8" w:rsidRDefault="00CE78E8">
      <w:r>
        <w:t>Bonus fund: VND 1,521,208,925</w:t>
      </w:r>
    </w:p>
    <w:p w:rsidR="00CE78E8" w:rsidRDefault="00CE78E8">
      <w:r>
        <w:t>Welfare fund: VND 380,302,231</w:t>
      </w:r>
    </w:p>
    <w:p w:rsidR="00CE78E8" w:rsidRPr="00CE78E8" w:rsidRDefault="00CE78E8">
      <w:pPr>
        <w:rPr>
          <w:b/>
        </w:rPr>
      </w:pPr>
      <w:r w:rsidRPr="00CE78E8">
        <w:rPr>
          <w:b/>
        </w:rPr>
        <w:t>6. Approve the remuneration for Board of Directors and Supervisory Board of 2015 and plan for 2016</w:t>
      </w:r>
    </w:p>
    <w:p w:rsidR="00CE78E8" w:rsidRPr="00CE78E8" w:rsidRDefault="00CE78E8">
      <w:pPr>
        <w:rPr>
          <w:b/>
        </w:rPr>
      </w:pPr>
      <w:r w:rsidRPr="00CE78E8">
        <w:rPr>
          <w:b/>
        </w:rPr>
        <w:t>2015:</w:t>
      </w:r>
    </w:p>
    <w:p w:rsidR="00CE78E8" w:rsidRDefault="00CE78E8">
      <w:r>
        <w:t>Chair of Board of Directors (</w:t>
      </w:r>
      <w:proofErr w:type="gramStart"/>
      <w:r>
        <w:t>1</w:t>
      </w:r>
      <w:proofErr w:type="gramEnd"/>
      <w:r>
        <w:t xml:space="preserve"> person): VND 3,000,000/person/month</w:t>
      </w:r>
    </w:p>
    <w:p w:rsidR="00CE78E8" w:rsidRDefault="00CE78E8">
      <w:r>
        <w:t>Members of Board of Directors (</w:t>
      </w:r>
      <w:proofErr w:type="gramStart"/>
      <w:r>
        <w:t>4</w:t>
      </w:r>
      <w:proofErr w:type="gramEnd"/>
      <w:r>
        <w:t xml:space="preserve"> persons): VND 2,000,000/person/month</w:t>
      </w:r>
    </w:p>
    <w:p w:rsidR="00CE78E8" w:rsidRDefault="00CE78E8">
      <w:r>
        <w:t>Chief of Supervisory Board (</w:t>
      </w:r>
      <w:proofErr w:type="gramStart"/>
      <w:r>
        <w:t>1</w:t>
      </w:r>
      <w:proofErr w:type="gramEnd"/>
      <w:r>
        <w:t xml:space="preserve"> person): VND 2,000,000/person/month</w:t>
      </w:r>
    </w:p>
    <w:p w:rsidR="00CE78E8" w:rsidRDefault="00CE78E8">
      <w:r>
        <w:t>Members of Supervisory Board (</w:t>
      </w:r>
      <w:proofErr w:type="gramStart"/>
      <w:r>
        <w:t>2</w:t>
      </w:r>
      <w:proofErr w:type="gramEnd"/>
      <w:r>
        <w:t xml:space="preserve"> persons): VND 1,000,000/person/month</w:t>
      </w:r>
    </w:p>
    <w:p w:rsidR="00CE78E8" w:rsidRDefault="00CE78E8">
      <w:r>
        <w:t>Total remuneration: VND 180,000,000</w:t>
      </w:r>
    </w:p>
    <w:p w:rsidR="00CE78E8" w:rsidRPr="00CE78E8" w:rsidRDefault="00CE78E8">
      <w:pPr>
        <w:rPr>
          <w:b/>
        </w:rPr>
      </w:pPr>
      <w:r w:rsidRPr="00CE78E8">
        <w:rPr>
          <w:b/>
        </w:rPr>
        <w:t>2016:</w:t>
      </w:r>
    </w:p>
    <w:p w:rsidR="00CE78E8" w:rsidRDefault="00CE78E8" w:rsidP="00CE78E8">
      <w:r>
        <w:t>Chair of Board of Directors (</w:t>
      </w:r>
      <w:proofErr w:type="gramStart"/>
      <w:r>
        <w:t>1</w:t>
      </w:r>
      <w:proofErr w:type="gramEnd"/>
      <w:r>
        <w:t xml:space="preserve"> person): VND </w:t>
      </w:r>
      <w:r>
        <w:t>7</w:t>
      </w:r>
      <w:r>
        <w:t>,000,000/person/month</w:t>
      </w:r>
    </w:p>
    <w:p w:rsidR="00CE78E8" w:rsidRDefault="00CE78E8" w:rsidP="00CE78E8">
      <w:r>
        <w:t>Members of Board of Directors (</w:t>
      </w:r>
      <w:proofErr w:type="gramStart"/>
      <w:r>
        <w:t>4</w:t>
      </w:r>
      <w:proofErr w:type="gramEnd"/>
      <w:r>
        <w:t xml:space="preserve"> persons): VND </w:t>
      </w:r>
      <w:r>
        <w:t>5</w:t>
      </w:r>
      <w:r>
        <w:t>,000,000/person/month</w:t>
      </w:r>
    </w:p>
    <w:p w:rsidR="00CE78E8" w:rsidRDefault="00CE78E8" w:rsidP="00CE78E8">
      <w:r>
        <w:t xml:space="preserve">Chief of Supervisory Board </w:t>
      </w:r>
      <w:r>
        <w:t>(</w:t>
      </w:r>
      <w:proofErr w:type="gramStart"/>
      <w:r>
        <w:t>1</w:t>
      </w:r>
      <w:proofErr w:type="gramEnd"/>
      <w:r>
        <w:t xml:space="preserve"> person): VND 3</w:t>
      </w:r>
      <w:r>
        <w:t>,</w:t>
      </w:r>
      <w:r>
        <w:t>5</w:t>
      </w:r>
      <w:r>
        <w:t>00,000/person/month</w:t>
      </w:r>
    </w:p>
    <w:p w:rsidR="00CE78E8" w:rsidRDefault="00CE78E8" w:rsidP="00CE78E8">
      <w:r>
        <w:t>Members of Supervisory Board (</w:t>
      </w:r>
      <w:proofErr w:type="gramStart"/>
      <w:r>
        <w:t>2</w:t>
      </w:r>
      <w:proofErr w:type="gramEnd"/>
      <w:r>
        <w:t xml:space="preserve"> persons): VND </w:t>
      </w:r>
      <w:r>
        <w:t>2</w:t>
      </w:r>
      <w:r>
        <w:t>,000,000/person/month</w:t>
      </w:r>
    </w:p>
    <w:p w:rsidR="00CE78E8" w:rsidRDefault="00CE78E8" w:rsidP="00CE78E8">
      <w:r>
        <w:lastRenderedPageBreak/>
        <w:t xml:space="preserve">Total remuneration: VND </w:t>
      </w:r>
      <w:r>
        <w:t>414,000,000</w:t>
      </w:r>
    </w:p>
    <w:p w:rsidR="00CE78E8" w:rsidRPr="00CE78E8" w:rsidRDefault="00CE78E8" w:rsidP="00CE78E8">
      <w:pPr>
        <w:rPr>
          <w:b/>
        </w:rPr>
      </w:pPr>
      <w:r w:rsidRPr="00CE78E8">
        <w:rPr>
          <w:b/>
        </w:rPr>
        <w:t>7. Select auditor for the FS 2016 of the Company</w:t>
      </w:r>
    </w:p>
    <w:p w:rsidR="00CE78E8" w:rsidRPr="00CE78E8" w:rsidRDefault="00CE78E8" w:rsidP="00CE78E8">
      <w:pPr>
        <w:rPr>
          <w:b/>
        </w:rPr>
      </w:pPr>
      <w:r w:rsidRPr="00CE78E8">
        <w:rPr>
          <w:b/>
        </w:rPr>
        <w:t>8. Approve the business plan for 2016</w:t>
      </w:r>
    </w:p>
    <w:p w:rsidR="00CE78E8" w:rsidRDefault="00CE78E8" w:rsidP="00CE78E8">
      <w:r>
        <w:t>- Production value: VND</w:t>
      </w:r>
      <w:r>
        <w:t xml:space="preserve"> 501.2</w:t>
      </w:r>
      <w:r>
        <w:t xml:space="preserve"> billion </w:t>
      </w:r>
    </w:p>
    <w:p w:rsidR="00CE78E8" w:rsidRDefault="00CE78E8" w:rsidP="00CE78E8">
      <w:r>
        <w:t xml:space="preserve">- Revenue (including VAT): VND </w:t>
      </w:r>
      <w:r>
        <w:t>451.6</w:t>
      </w:r>
      <w:r>
        <w:t xml:space="preserve"> billion </w:t>
      </w:r>
    </w:p>
    <w:p w:rsidR="00CE78E8" w:rsidRDefault="00CE78E8" w:rsidP="00CE78E8">
      <w:r>
        <w:t>- Profit</w:t>
      </w:r>
      <w:r>
        <w:t xml:space="preserve"> before tax: VND 16.532 </w:t>
      </w:r>
      <w:proofErr w:type="gramStart"/>
      <w:r>
        <w:t>billion</w:t>
      </w:r>
      <w:proofErr w:type="gramEnd"/>
    </w:p>
    <w:p w:rsidR="00CE78E8" w:rsidRDefault="00CE78E8" w:rsidP="00CE78E8">
      <w:r>
        <w:t>- Profi</w:t>
      </w:r>
      <w:r>
        <w:t xml:space="preserve">t after tax: VND 13.226 </w:t>
      </w:r>
      <w:proofErr w:type="gramStart"/>
      <w:r>
        <w:t>billion</w:t>
      </w:r>
      <w:proofErr w:type="gramEnd"/>
      <w:r>
        <w:t xml:space="preserve"> </w:t>
      </w:r>
    </w:p>
    <w:p w:rsidR="00CE78E8" w:rsidRDefault="00CE78E8" w:rsidP="00CE78E8">
      <w:r>
        <w:t>- Investment in basic construction and other</w:t>
      </w:r>
      <w:r>
        <w:t xml:space="preserve"> investment: VND 100 billion </w:t>
      </w:r>
    </w:p>
    <w:p w:rsidR="00CE78E8" w:rsidRDefault="00CE78E8" w:rsidP="00CE78E8">
      <w:r>
        <w:t xml:space="preserve">- Payable to state budget: VND </w:t>
      </w:r>
      <w:r>
        <w:t>47.278</w:t>
      </w:r>
      <w:r>
        <w:t xml:space="preserve">billion </w:t>
      </w:r>
    </w:p>
    <w:p w:rsidR="00CE78E8" w:rsidRDefault="00CE78E8" w:rsidP="00CE78E8">
      <w:r>
        <w:t xml:space="preserve">- Dividend </w:t>
      </w:r>
      <w:r>
        <w:t>payment: 8</w:t>
      </w:r>
      <w:r>
        <w:t xml:space="preserve">% </w:t>
      </w:r>
    </w:p>
    <w:p w:rsidR="00CE78E8" w:rsidRPr="00CE78E8" w:rsidRDefault="00CE78E8" w:rsidP="00CE78E8">
      <w:pPr>
        <w:rPr>
          <w:b/>
        </w:rPr>
      </w:pPr>
      <w:r w:rsidRPr="00CE78E8">
        <w:rPr>
          <w:b/>
        </w:rPr>
        <w:t>9. Approve supplement business lines of the Company</w:t>
      </w:r>
    </w:p>
    <w:p w:rsidR="00CE78E8" w:rsidRDefault="00CE78E8" w:rsidP="00CE78E8">
      <w:r>
        <w:t>- Managing and operating buildings</w:t>
      </w:r>
    </w:p>
    <w:p w:rsidR="00CE78E8" w:rsidRDefault="00CE78E8" w:rsidP="00CE78E8">
      <w:pPr>
        <w:rPr>
          <w:b/>
        </w:rPr>
      </w:pPr>
      <w:r w:rsidRPr="00CE78E8">
        <w:rPr>
          <w:b/>
        </w:rPr>
        <w:t xml:space="preserve">10. Approve changing the Charter </w:t>
      </w:r>
      <w:r>
        <w:rPr>
          <w:b/>
        </w:rPr>
        <w:t>of the Company</w:t>
      </w:r>
    </w:p>
    <w:p w:rsidR="00CE78E8" w:rsidRDefault="0065577F" w:rsidP="00CE78E8">
      <w:pPr>
        <w:rPr>
          <w:b/>
        </w:rPr>
      </w:pPr>
      <w:r>
        <w:rPr>
          <w:b/>
        </w:rPr>
        <w:t>11. Approve the plan on restructuring the Branch – Safety Glass factory</w:t>
      </w:r>
    </w:p>
    <w:p w:rsidR="0065577F" w:rsidRDefault="0065577F" w:rsidP="00CE78E8">
      <w:r>
        <w:rPr>
          <w:b/>
        </w:rPr>
        <w:t>-</w:t>
      </w:r>
      <w:r>
        <w:t xml:space="preserve"> Restructure the branch from subsidiary to Joint Stock Company</w:t>
      </w:r>
    </w:p>
    <w:p w:rsidR="0065577F" w:rsidRPr="0065577F" w:rsidRDefault="0065577F" w:rsidP="00CE78E8"/>
    <w:sectPr w:rsidR="0065577F" w:rsidRPr="00655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E8"/>
    <w:rsid w:val="0065577F"/>
    <w:rsid w:val="007263DC"/>
    <w:rsid w:val="00886BED"/>
    <w:rsid w:val="00C16241"/>
    <w:rsid w:val="00CE78E8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74CDC-FAE7-4DE8-9A8A-B7F2CA50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2016-03-29T04:08:00Z</dcterms:created>
  <dcterms:modified xsi:type="dcterms:W3CDTF">2016-03-29T04:19:00Z</dcterms:modified>
</cp:coreProperties>
</file>